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92" w:rsidRPr="00EE0080" w:rsidRDefault="00543592" w:rsidP="00765C05">
      <w:pPr>
        <w:numPr>
          <w:ilvl w:val="0"/>
          <w:numId w:val="1"/>
        </w:numPr>
        <w:tabs>
          <w:tab w:val="clear" w:pos="720"/>
          <w:tab w:val="num" w:pos="360"/>
        </w:tabs>
        <w:autoSpaceDE w:val="0"/>
        <w:autoSpaceDN w:val="0"/>
        <w:adjustRightInd w:val="0"/>
        <w:spacing w:before="240"/>
        <w:ind w:left="363" w:hanging="357"/>
        <w:jc w:val="both"/>
        <w:rPr>
          <w:rFonts w:ascii="Arial" w:hAnsi="Arial" w:cs="Arial"/>
          <w:sz w:val="22"/>
          <w:szCs w:val="22"/>
        </w:rPr>
      </w:pPr>
      <w:bookmarkStart w:id="0" w:name="_GoBack"/>
      <w:bookmarkEnd w:id="0"/>
      <w:r w:rsidRPr="00EE0080">
        <w:rPr>
          <w:rFonts w:ascii="Arial" w:hAnsi="Arial" w:cs="Arial"/>
          <w:sz w:val="22"/>
          <w:szCs w:val="22"/>
        </w:rPr>
        <w:t xml:space="preserve">The Government is reforming the provision of vocational education and training (VET) services in the State.  That reform process follows recommendations made by the Queensland Skills and Training Taskforce and the Independent Commission of Audit.  </w:t>
      </w:r>
    </w:p>
    <w:p w:rsidR="00543592" w:rsidRPr="00EE0080" w:rsidRDefault="00543592" w:rsidP="00765C05">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sidRPr="00EE0080">
        <w:rPr>
          <w:rFonts w:ascii="Arial" w:hAnsi="Arial" w:cs="Arial"/>
          <w:sz w:val="22"/>
          <w:szCs w:val="22"/>
        </w:rPr>
        <w:t xml:space="preserve">The transfer of State VET assets to </w:t>
      </w:r>
      <w:r w:rsidR="00BE60E6" w:rsidRPr="00EE0080">
        <w:rPr>
          <w:rFonts w:ascii="Arial" w:hAnsi="Arial" w:cs="Arial"/>
          <w:sz w:val="22"/>
          <w:szCs w:val="22"/>
        </w:rPr>
        <w:t xml:space="preserve">a </w:t>
      </w:r>
      <w:r w:rsidRPr="00EE0080">
        <w:rPr>
          <w:rFonts w:ascii="Arial" w:hAnsi="Arial" w:cs="Arial"/>
          <w:sz w:val="22"/>
          <w:szCs w:val="22"/>
        </w:rPr>
        <w:t>specialist management entity is part of the Government’s VET reforms, and is intended to:</w:t>
      </w:r>
    </w:p>
    <w:p w:rsidR="00543592" w:rsidRPr="00EE0080" w:rsidRDefault="00543592" w:rsidP="00765C05">
      <w:pPr>
        <w:numPr>
          <w:ilvl w:val="0"/>
          <w:numId w:val="3"/>
        </w:numPr>
        <w:autoSpaceDE w:val="0"/>
        <w:autoSpaceDN w:val="0"/>
        <w:adjustRightInd w:val="0"/>
        <w:spacing w:before="120"/>
        <w:ind w:left="714" w:hanging="357"/>
        <w:jc w:val="both"/>
        <w:rPr>
          <w:rFonts w:ascii="Arial" w:hAnsi="Arial" w:cs="Arial"/>
          <w:sz w:val="22"/>
          <w:szCs w:val="22"/>
        </w:rPr>
      </w:pPr>
      <w:r w:rsidRPr="00EE0080">
        <w:rPr>
          <w:rFonts w:ascii="Arial" w:hAnsi="Arial" w:cs="Arial"/>
          <w:sz w:val="22"/>
          <w:szCs w:val="22"/>
        </w:rPr>
        <w:t xml:space="preserve">allow TAFE Queensland as the public provider to focus on its core role of training delivery; </w:t>
      </w:r>
    </w:p>
    <w:p w:rsidR="00BE60E6" w:rsidRPr="00EE0080" w:rsidRDefault="00BE60E6" w:rsidP="00765C05">
      <w:pPr>
        <w:numPr>
          <w:ilvl w:val="0"/>
          <w:numId w:val="3"/>
        </w:numPr>
        <w:autoSpaceDE w:val="0"/>
        <w:autoSpaceDN w:val="0"/>
        <w:adjustRightInd w:val="0"/>
        <w:spacing w:before="120"/>
        <w:ind w:left="714" w:hanging="357"/>
        <w:jc w:val="both"/>
        <w:rPr>
          <w:rFonts w:ascii="Arial" w:hAnsi="Arial" w:cs="Arial"/>
          <w:sz w:val="22"/>
          <w:szCs w:val="22"/>
        </w:rPr>
      </w:pPr>
      <w:r w:rsidRPr="00EE0080">
        <w:rPr>
          <w:rFonts w:ascii="Arial" w:hAnsi="Arial" w:cs="Arial"/>
          <w:sz w:val="22"/>
          <w:szCs w:val="22"/>
        </w:rPr>
        <w:t>improve the utilisation rate of the State VET assets;</w:t>
      </w:r>
    </w:p>
    <w:p w:rsidR="00543592" w:rsidRPr="00EE0080" w:rsidRDefault="00543592" w:rsidP="00765C05">
      <w:pPr>
        <w:numPr>
          <w:ilvl w:val="0"/>
          <w:numId w:val="3"/>
        </w:numPr>
        <w:autoSpaceDE w:val="0"/>
        <w:autoSpaceDN w:val="0"/>
        <w:adjustRightInd w:val="0"/>
        <w:spacing w:before="120"/>
        <w:ind w:left="714" w:hanging="357"/>
        <w:jc w:val="both"/>
        <w:rPr>
          <w:rFonts w:ascii="Arial" w:hAnsi="Arial" w:cs="Arial"/>
          <w:sz w:val="22"/>
          <w:szCs w:val="22"/>
        </w:rPr>
      </w:pPr>
      <w:r w:rsidRPr="00EE0080">
        <w:rPr>
          <w:rFonts w:ascii="Arial" w:hAnsi="Arial" w:cs="Arial"/>
          <w:sz w:val="22"/>
          <w:szCs w:val="22"/>
        </w:rPr>
        <w:t>make State VET assets available for use by public and private providers in new and dynamic ways to ensure all providers have access to infrastructure that enables delivery of quality training; and</w:t>
      </w:r>
    </w:p>
    <w:p w:rsidR="00543592" w:rsidRPr="00EE0080" w:rsidRDefault="00543592" w:rsidP="00765C05">
      <w:pPr>
        <w:numPr>
          <w:ilvl w:val="0"/>
          <w:numId w:val="3"/>
        </w:numPr>
        <w:autoSpaceDE w:val="0"/>
        <w:autoSpaceDN w:val="0"/>
        <w:adjustRightInd w:val="0"/>
        <w:spacing w:before="120"/>
        <w:ind w:left="714" w:hanging="357"/>
        <w:jc w:val="both"/>
        <w:rPr>
          <w:rFonts w:ascii="Arial" w:hAnsi="Arial" w:cs="Arial"/>
          <w:sz w:val="22"/>
          <w:szCs w:val="22"/>
        </w:rPr>
      </w:pPr>
      <w:r w:rsidRPr="00EE0080">
        <w:rPr>
          <w:rFonts w:ascii="Arial" w:hAnsi="Arial" w:cs="Arial"/>
          <w:sz w:val="22"/>
          <w:szCs w:val="22"/>
        </w:rPr>
        <w:t>contribute to making skills investment in Queensland fully contestable by 1 July 2014, with a focus on courses and qualifications that are likely to lead to employment for graduates.</w:t>
      </w:r>
    </w:p>
    <w:p w:rsidR="00543592" w:rsidRPr="00EE0080" w:rsidRDefault="00543592" w:rsidP="00765C05">
      <w:pPr>
        <w:numPr>
          <w:ilvl w:val="0"/>
          <w:numId w:val="1"/>
        </w:numPr>
        <w:tabs>
          <w:tab w:val="clear" w:pos="720"/>
          <w:tab w:val="num" w:pos="360"/>
        </w:tabs>
        <w:autoSpaceDE w:val="0"/>
        <w:autoSpaceDN w:val="0"/>
        <w:adjustRightInd w:val="0"/>
        <w:spacing w:before="240"/>
        <w:ind w:left="363" w:hanging="357"/>
        <w:jc w:val="both"/>
        <w:rPr>
          <w:rFonts w:ascii="Arial" w:hAnsi="Arial" w:cs="Arial"/>
          <w:sz w:val="22"/>
          <w:szCs w:val="22"/>
        </w:rPr>
      </w:pPr>
      <w:r w:rsidRPr="00EE0080">
        <w:rPr>
          <w:rFonts w:ascii="Arial" w:hAnsi="Arial" w:cs="Arial"/>
          <w:sz w:val="22"/>
          <w:szCs w:val="22"/>
        </w:rPr>
        <w:t xml:space="preserve">The Queensland Training Assets Management Authority Bill </w:t>
      </w:r>
      <w:r w:rsidR="00EE0080">
        <w:rPr>
          <w:rFonts w:ascii="Arial" w:hAnsi="Arial" w:cs="Arial"/>
          <w:sz w:val="22"/>
          <w:szCs w:val="22"/>
        </w:rPr>
        <w:t xml:space="preserve">2014 </w:t>
      </w:r>
      <w:r w:rsidRPr="00EE0080">
        <w:rPr>
          <w:rFonts w:ascii="Arial" w:hAnsi="Arial" w:cs="Arial"/>
          <w:sz w:val="22"/>
          <w:szCs w:val="22"/>
        </w:rPr>
        <w:t xml:space="preserve">establishes the Queensland Training Assets Management Authority (QTAMA) as the specialist management entity that will be responsible for the management of the State’s VET assets.  QTAMA is intended to commence operation on 1 July 2014 as a statutory body overseen by a commercially focused board.  </w:t>
      </w:r>
    </w:p>
    <w:p w:rsidR="00543592" w:rsidRPr="00EE0080" w:rsidRDefault="00543592" w:rsidP="00765C05">
      <w:pPr>
        <w:numPr>
          <w:ilvl w:val="0"/>
          <w:numId w:val="1"/>
        </w:numPr>
        <w:tabs>
          <w:tab w:val="clear" w:pos="720"/>
          <w:tab w:val="num" w:pos="360"/>
        </w:tabs>
        <w:autoSpaceDE w:val="0"/>
        <w:autoSpaceDN w:val="0"/>
        <w:adjustRightInd w:val="0"/>
        <w:spacing w:before="240"/>
        <w:ind w:left="363" w:hanging="357"/>
        <w:jc w:val="both"/>
        <w:rPr>
          <w:rFonts w:ascii="Arial" w:hAnsi="Arial" w:cs="Arial"/>
          <w:sz w:val="22"/>
          <w:szCs w:val="22"/>
        </w:rPr>
      </w:pPr>
      <w:r w:rsidRPr="00EE0080">
        <w:rPr>
          <w:rFonts w:ascii="Arial" w:hAnsi="Arial" w:cs="Arial"/>
          <w:sz w:val="22"/>
          <w:szCs w:val="22"/>
          <w:u w:val="single"/>
        </w:rPr>
        <w:t>Cabinet approved</w:t>
      </w:r>
      <w:r w:rsidRPr="00EE0080">
        <w:rPr>
          <w:rFonts w:ascii="Arial" w:hAnsi="Arial" w:cs="Arial"/>
          <w:sz w:val="22"/>
          <w:szCs w:val="22"/>
        </w:rPr>
        <w:t xml:space="preserve"> the introduction of the Queensland Training Assets Management Authority Bill </w:t>
      </w:r>
      <w:r w:rsidR="00EE0080">
        <w:rPr>
          <w:rFonts w:ascii="Arial" w:hAnsi="Arial" w:cs="Arial"/>
          <w:sz w:val="22"/>
          <w:szCs w:val="22"/>
        </w:rPr>
        <w:t xml:space="preserve">2014 </w:t>
      </w:r>
      <w:r w:rsidRPr="00EE0080">
        <w:rPr>
          <w:rFonts w:ascii="Arial" w:hAnsi="Arial" w:cs="Arial"/>
          <w:sz w:val="22"/>
          <w:szCs w:val="22"/>
        </w:rPr>
        <w:t>into the Legislative Assembly.</w:t>
      </w:r>
    </w:p>
    <w:p w:rsidR="00543592" w:rsidRPr="00EE0080" w:rsidRDefault="00543592" w:rsidP="00765C05">
      <w:pPr>
        <w:numPr>
          <w:ilvl w:val="0"/>
          <w:numId w:val="1"/>
        </w:numPr>
        <w:tabs>
          <w:tab w:val="clear" w:pos="720"/>
          <w:tab w:val="num" w:pos="360"/>
        </w:tabs>
        <w:autoSpaceDE w:val="0"/>
        <w:autoSpaceDN w:val="0"/>
        <w:adjustRightInd w:val="0"/>
        <w:spacing w:before="360"/>
        <w:ind w:left="363" w:hanging="357"/>
        <w:jc w:val="both"/>
        <w:rPr>
          <w:rFonts w:ascii="Arial" w:hAnsi="Arial" w:cs="Arial"/>
          <w:i/>
          <w:sz w:val="22"/>
          <w:szCs w:val="22"/>
        </w:rPr>
      </w:pPr>
      <w:r w:rsidRPr="00EE0080">
        <w:rPr>
          <w:rFonts w:ascii="Arial" w:hAnsi="Arial" w:cs="Arial"/>
          <w:i/>
          <w:sz w:val="22"/>
          <w:szCs w:val="22"/>
          <w:u w:val="single"/>
        </w:rPr>
        <w:t>Attachments</w:t>
      </w:r>
    </w:p>
    <w:p w:rsidR="00543592" w:rsidRPr="00EE0080" w:rsidRDefault="00B04EDB" w:rsidP="00543592">
      <w:pPr>
        <w:numPr>
          <w:ilvl w:val="0"/>
          <w:numId w:val="2"/>
        </w:numPr>
        <w:spacing w:before="120"/>
        <w:jc w:val="both"/>
        <w:rPr>
          <w:rFonts w:ascii="Arial" w:hAnsi="Arial" w:cs="Arial"/>
          <w:sz w:val="22"/>
          <w:szCs w:val="22"/>
        </w:rPr>
      </w:pPr>
      <w:hyperlink r:id="rId7" w:history="1">
        <w:r w:rsidR="00543592" w:rsidRPr="008B0DCF">
          <w:rPr>
            <w:rStyle w:val="Hyperlink"/>
            <w:rFonts w:ascii="Arial" w:hAnsi="Arial" w:cs="Arial"/>
            <w:sz w:val="22"/>
            <w:szCs w:val="22"/>
          </w:rPr>
          <w:t>Queensland Training A</w:t>
        </w:r>
        <w:r w:rsidR="00765C05" w:rsidRPr="008B0DCF">
          <w:rPr>
            <w:rStyle w:val="Hyperlink"/>
            <w:rFonts w:ascii="Arial" w:hAnsi="Arial" w:cs="Arial"/>
            <w:sz w:val="22"/>
            <w:szCs w:val="22"/>
          </w:rPr>
          <w:t>ssets Management Authority Bill</w:t>
        </w:r>
        <w:r w:rsidR="008B0DCF" w:rsidRPr="008B0DCF">
          <w:rPr>
            <w:rStyle w:val="Hyperlink"/>
            <w:rFonts w:ascii="Arial" w:hAnsi="Arial" w:cs="Arial"/>
            <w:sz w:val="22"/>
            <w:szCs w:val="22"/>
          </w:rPr>
          <w:t xml:space="preserve"> 2014</w:t>
        </w:r>
      </w:hyperlink>
    </w:p>
    <w:p w:rsidR="00D2759E" w:rsidRPr="00EE0080" w:rsidRDefault="00B04EDB" w:rsidP="00EE0080">
      <w:pPr>
        <w:numPr>
          <w:ilvl w:val="0"/>
          <w:numId w:val="2"/>
        </w:numPr>
        <w:spacing w:before="120"/>
        <w:jc w:val="both"/>
        <w:rPr>
          <w:rFonts w:ascii="Arial" w:hAnsi="Arial" w:cs="Arial"/>
          <w:sz w:val="22"/>
          <w:szCs w:val="22"/>
        </w:rPr>
      </w:pPr>
      <w:hyperlink r:id="rId8" w:history="1">
        <w:r w:rsidR="00765C05" w:rsidRPr="008B0DCF">
          <w:rPr>
            <w:rStyle w:val="Hyperlink"/>
            <w:rFonts w:ascii="Arial" w:hAnsi="Arial" w:cs="Arial"/>
            <w:sz w:val="22"/>
            <w:szCs w:val="22"/>
          </w:rPr>
          <w:t>Explanatory Notes</w:t>
        </w:r>
      </w:hyperlink>
    </w:p>
    <w:sectPr w:rsidR="00D2759E" w:rsidRPr="00EE0080" w:rsidSect="00765C05">
      <w:headerReference w:type="first" r:id="rId9"/>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23" w:rsidRDefault="005F5923" w:rsidP="00EE0080">
      <w:r>
        <w:separator/>
      </w:r>
    </w:p>
  </w:endnote>
  <w:endnote w:type="continuationSeparator" w:id="0">
    <w:p w:rsidR="005F5923" w:rsidRDefault="005F5923" w:rsidP="00E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23" w:rsidRDefault="005F5923" w:rsidP="00EE0080">
      <w:r>
        <w:separator/>
      </w:r>
    </w:p>
  </w:footnote>
  <w:footnote w:type="continuationSeparator" w:id="0">
    <w:p w:rsidR="005F5923" w:rsidRDefault="005F5923" w:rsidP="00EE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0" w:rsidRPr="00EE0080" w:rsidRDefault="00EE0080" w:rsidP="00EE008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8"/>
        <w:lang w:eastAsia="en-US"/>
      </w:rPr>
    </w:pPr>
    <w:r w:rsidRPr="00EE0080">
      <w:rPr>
        <w:rFonts w:ascii="Arial" w:hAnsi="Arial" w:cs="Arial"/>
        <w:b/>
        <w:color w:val="auto"/>
        <w:sz w:val="28"/>
        <w:szCs w:val="28"/>
        <w:lang w:eastAsia="en-US"/>
      </w:rPr>
      <w:t>Queensland Government</w:t>
    </w:r>
  </w:p>
  <w:p w:rsidR="00EE0080" w:rsidRPr="00EE0080" w:rsidRDefault="00EE0080" w:rsidP="00EE008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i/>
        <w:color w:val="auto"/>
        <w:sz w:val="22"/>
        <w:szCs w:val="22"/>
        <w:u w:val="single"/>
        <w:lang w:eastAsia="en-US"/>
      </w:rPr>
    </w:pPr>
  </w:p>
  <w:p w:rsidR="00EE0080" w:rsidRPr="00EE0080" w:rsidRDefault="00EE0080" w:rsidP="00EE008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EE0080">
      <w:rPr>
        <w:rFonts w:ascii="Arial" w:hAnsi="Arial" w:cs="Arial"/>
        <w:b/>
        <w:color w:val="auto"/>
        <w:sz w:val="22"/>
        <w:szCs w:val="22"/>
        <w:lang w:eastAsia="en-US"/>
      </w:rPr>
      <w:t>Cabinet – March 2014</w:t>
    </w:r>
  </w:p>
  <w:p w:rsidR="00EE0080" w:rsidRPr="00765C05" w:rsidRDefault="00EE0080" w:rsidP="00EE0080">
    <w:pPr>
      <w:spacing w:before="120"/>
      <w:rPr>
        <w:rFonts w:ascii="Arial" w:hAnsi="Arial" w:cs="Arial"/>
        <w:b/>
        <w:sz w:val="22"/>
        <w:szCs w:val="22"/>
        <w:u w:val="single"/>
      </w:rPr>
    </w:pPr>
    <w:r w:rsidRPr="00765C05">
      <w:rPr>
        <w:rFonts w:ascii="Arial" w:hAnsi="Arial" w:cs="Arial"/>
        <w:b/>
        <w:iCs/>
        <w:sz w:val="22"/>
        <w:szCs w:val="22"/>
        <w:u w:val="single"/>
      </w:rPr>
      <w:t>Queensland Training Assets Management Authority Bill 2014</w:t>
    </w:r>
  </w:p>
  <w:p w:rsidR="00EE0080" w:rsidRPr="00EE0080" w:rsidRDefault="00EE0080" w:rsidP="00EE0080">
    <w:pPr>
      <w:spacing w:before="120"/>
      <w:rPr>
        <w:rFonts w:ascii="Arial" w:hAnsi="Arial" w:cs="Arial"/>
        <w:b/>
        <w:sz w:val="22"/>
        <w:szCs w:val="22"/>
        <w:u w:val="single"/>
      </w:rPr>
    </w:pPr>
    <w:r w:rsidRPr="00EE0080">
      <w:rPr>
        <w:rFonts w:ascii="Arial" w:hAnsi="Arial" w:cs="Arial"/>
        <w:b/>
        <w:sz w:val="22"/>
        <w:szCs w:val="22"/>
        <w:u w:val="single"/>
      </w:rPr>
      <w:t>Minister for Housing and Public Works</w:t>
    </w:r>
  </w:p>
  <w:p w:rsidR="00EE0080" w:rsidRPr="00EE0080" w:rsidRDefault="00EE0080" w:rsidP="00765C05">
    <w:pPr>
      <w:rPr>
        <w:rFonts w:ascii="Arial" w:hAnsi="Arial" w:cs="Arial"/>
        <w:b/>
        <w:sz w:val="22"/>
        <w:szCs w:val="22"/>
        <w:u w:val="single"/>
      </w:rPr>
    </w:pPr>
    <w:r w:rsidRPr="00EE0080">
      <w:rPr>
        <w:rFonts w:ascii="Arial" w:hAnsi="Arial" w:cs="Arial"/>
        <w:b/>
        <w:sz w:val="22"/>
        <w:szCs w:val="22"/>
        <w:u w:val="single"/>
      </w:rPr>
      <w:t>Minister for Education, Training and Employment</w:t>
    </w:r>
  </w:p>
  <w:p w:rsidR="00EE0080" w:rsidRPr="00EE0080" w:rsidRDefault="00EE0080" w:rsidP="00EE0080">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075"/>
    <w:multiLevelType w:val="hybridMultilevel"/>
    <w:tmpl w:val="CFA0A3A0"/>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9B3358"/>
    <w:multiLevelType w:val="hybridMultilevel"/>
    <w:tmpl w:val="EC8EC4CE"/>
    <w:lvl w:ilvl="0" w:tplc="BCEC1F40">
      <w:start w:val="1"/>
      <w:numFmt w:val="bullet"/>
      <w:lvlText w:val=""/>
      <w:lvlJc w:val="left"/>
      <w:pPr>
        <w:tabs>
          <w:tab w:val="num" w:pos="714"/>
        </w:tabs>
        <w:ind w:left="714" w:hanging="354"/>
      </w:pPr>
      <w:rPr>
        <w:rFonts w:ascii="Symbol" w:hAnsi="Symbol" w:hint="default"/>
        <w:b w:val="0"/>
        <w:i w:val="0"/>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337A1"/>
    <w:multiLevelType w:val="hybridMultilevel"/>
    <w:tmpl w:val="BB0E933C"/>
    <w:lvl w:ilvl="0" w:tplc="5D608E94">
      <w:start w:val="1"/>
      <w:numFmt w:val="bullet"/>
      <w:lvlText w:val=""/>
      <w:lvlJc w:val="left"/>
      <w:pPr>
        <w:tabs>
          <w:tab w:val="num" w:pos="720"/>
        </w:tabs>
        <w:ind w:left="720" w:hanging="360"/>
      </w:pPr>
      <w:rPr>
        <w:rFonts w:ascii="Symbol" w:hAnsi="Symbol" w:hint="default"/>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03126B"/>
    <w:rsid w:val="000326E6"/>
    <w:rsid w:val="00045A16"/>
    <w:rsid w:val="000725AC"/>
    <w:rsid w:val="002D7990"/>
    <w:rsid w:val="00313641"/>
    <w:rsid w:val="003906D2"/>
    <w:rsid w:val="00460900"/>
    <w:rsid w:val="00480A5D"/>
    <w:rsid w:val="004853A0"/>
    <w:rsid w:val="00543592"/>
    <w:rsid w:val="00546253"/>
    <w:rsid w:val="005F5923"/>
    <w:rsid w:val="0067187C"/>
    <w:rsid w:val="007139B0"/>
    <w:rsid w:val="00732DCE"/>
    <w:rsid w:val="00765C05"/>
    <w:rsid w:val="007F432B"/>
    <w:rsid w:val="00820402"/>
    <w:rsid w:val="008364E4"/>
    <w:rsid w:val="008549BF"/>
    <w:rsid w:val="008B0DCF"/>
    <w:rsid w:val="009B6D1A"/>
    <w:rsid w:val="00B04EDB"/>
    <w:rsid w:val="00BE60E6"/>
    <w:rsid w:val="00D10053"/>
    <w:rsid w:val="00D2759E"/>
    <w:rsid w:val="00D338F5"/>
    <w:rsid w:val="00E87439"/>
    <w:rsid w:val="00EE0080"/>
    <w:rsid w:val="00FD5800"/>
    <w:rsid w:val="00FF5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80"/>
    <w:pPr>
      <w:tabs>
        <w:tab w:val="center" w:pos="4513"/>
        <w:tab w:val="right" w:pos="9026"/>
      </w:tabs>
    </w:pPr>
  </w:style>
  <w:style w:type="character" w:customStyle="1" w:styleId="HeaderChar">
    <w:name w:val="Header Char"/>
    <w:link w:val="Header"/>
    <w:uiPriority w:val="99"/>
    <w:rsid w:val="00EE0080"/>
    <w:rPr>
      <w:rFonts w:ascii="Times New Roman" w:eastAsia="Times New Roman" w:hAnsi="Times New Roman"/>
      <w:color w:val="000000"/>
      <w:sz w:val="24"/>
    </w:rPr>
  </w:style>
  <w:style w:type="paragraph" w:styleId="Footer">
    <w:name w:val="footer"/>
    <w:basedOn w:val="Normal"/>
    <w:link w:val="FooterChar"/>
    <w:uiPriority w:val="99"/>
    <w:unhideWhenUsed/>
    <w:rsid w:val="00EE0080"/>
    <w:pPr>
      <w:tabs>
        <w:tab w:val="center" w:pos="4513"/>
        <w:tab w:val="right" w:pos="9026"/>
      </w:tabs>
    </w:pPr>
  </w:style>
  <w:style w:type="character" w:customStyle="1" w:styleId="FooterChar">
    <w:name w:val="Footer Char"/>
    <w:link w:val="Footer"/>
    <w:uiPriority w:val="99"/>
    <w:rsid w:val="00EE0080"/>
    <w:rPr>
      <w:rFonts w:ascii="Times New Roman" w:eastAsia="Times New Roman" w:hAnsi="Times New Roman"/>
      <w:color w:val="000000"/>
      <w:sz w:val="24"/>
    </w:rPr>
  </w:style>
  <w:style w:type="character" w:styleId="Hyperlink">
    <w:name w:val="Hyperlink"/>
    <w:uiPriority w:val="99"/>
    <w:unhideWhenUsed/>
    <w:rsid w:val="008B0D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1270</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CharactersWithSpaces>
  <SharedDoc>false</SharedDoc>
  <HyperlinkBase>https://www.cabinet.qld.gov.au/documents/2014/Mar/QTAMA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2017-10-25T01:16:00Z</dcterms:created>
  <dcterms:modified xsi:type="dcterms:W3CDTF">2018-03-06T01:25:00Z</dcterms:modified>
  <cp:category>Training,Legislation,Government_Assets</cp:category>
</cp:coreProperties>
</file>